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91"/>
        <w:jc w:val="center"/>
        <w:rPr>
          <w:rFonts w:ascii="ＭＳ Ｐゴシック" w:hAnsi="ＭＳ Ｐゴシック" w:eastAsia="ＭＳ Ｐゴシック"/>
          <w:b/>
          <w:b/>
          <w:bCs/>
        </w:rPr>
      </w:pPr>
      <w:r>
        <w:rPr>
          <w:rFonts w:ascii="ＭＳ Ｐゴシック" w:hAnsi="ＭＳ Ｐゴシック" w:eastAsia="ＭＳ Ｐゴシック"/>
          <w:b/>
          <w:bCs/>
        </w:rPr>
        <w:t>事</w:t>
      </w:r>
      <w:r>
        <w:rPr>
          <w:rFonts w:ascii="ＭＳ Ｐゴシック" w:hAnsi="ＭＳ Ｐゴシック" w:eastAsia="ＭＳ Ｐゴシック"/>
          <w:b/>
          <w:bCs/>
          <w:w w:val="151"/>
        </w:rPr>
        <w:t>　</w:t>
      </w:r>
      <w:r>
        <w:rPr>
          <w:rFonts w:ascii="ＭＳ Ｐゴシック" w:hAnsi="ＭＳ Ｐゴシック" w:eastAsia="ＭＳ Ｐゴシック"/>
          <w:b/>
          <w:bCs/>
        </w:rPr>
        <w:t>業</w:t>
      </w:r>
      <w:r>
        <w:rPr>
          <w:rFonts w:ascii="ＭＳ Ｐゴシック" w:hAnsi="ＭＳ Ｐゴシック" w:eastAsia="ＭＳ Ｐゴシック"/>
          <w:b/>
          <w:bCs/>
          <w:w w:val="151"/>
        </w:rPr>
        <w:t>　</w:t>
      </w:r>
      <w:r>
        <w:rPr>
          <w:rFonts w:ascii="ＭＳ Ｐゴシック" w:hAnsi="ＭＳ Ｐゴシック" w:eastAsia="ＭＳ Ｐゴシック"/>
          <w:b/>
          <w:bCs/>
        </w:rPr>
        <w:t>計</w:t>
      </w:r>
      <w:r>
        <w:rPr>
          <w:rFonts w:ascii="ＭＳ Ｐゴシック" w:hAnsi="ＭＳ Ｐゴシック" w:eastAsia="ＭＳ Ｐゴシック"/>
          <w:b/>
          <w:bCs/>
          <w:w w:val="151"/>
        </w:rPr>
        <w:t>　</w:t>
      </w:r>
      <w:r>
        <w:rPr>
          <w:rFonts w:ascii="ＭＳ Ｐゴシック" w:hAnsi="ＭＳ Ｐゴシック" w:eastAsia="ＭＳ Ｐゴシック"/>
          <w:b/>
          <w:bCs/>
        </w:rPr>
        <w:t>画</w:t>
      </w:r>
      <w:r>
        <w:rPr>
          <w:rFonts w:ascii="ＭＳ Ｐゴシック" w:hAnsi="ＭＳ Ｐゴシック" w:eastAsia="ＭＳ Ｐゴシック"/>
          <w:b/>
          <w:bCs/>
          <w:w w:val="151"/>
        </w:rPr>
        <w:t>　</w:t>
      </w:r>
      <w:r>
        <w:rPr>
          <w:rFonts w:ascii="ＭＳ Ｐゴシック" w:hAnsi="ＭＳ Ｐゴシック" w:eastAsia="ＭＳ Ｐゴシック"/>
          <w:b/>
          <w:bCs/>
        </w:rPr>
        <w:t>書</w:t>
      </w:r>
      <w:r>
        <w:rPr>
          <w:rFonts w:ascii="ＭＳ Ｐゴシック" w:hAnsi="ＭＳ Ｐゴシック" w:eastAsia="ＭＳ Ｐゴシック"/>
          <w:b/>
          <w:bCs/>
          <w:w w:val="151"/>
        </w:rPr>
        <w:t>　</w:t>
      </w:r>
      <w:r>
        <w:rPr>
          <w:rFonts w:ascii="ＭＳ Ｐゴシック" w:hAnsi="ＭＳ Ｐゴシック" w:eastAsia="ＭＳ Ｐゴシック"/>
          <w:b/>
          <w:bCs/>
        </w:rPr>
        <w:t>（太陽光発電施設用）　の　記　載　例</w:t>
      </w:r>
    </w:p>
    <w:p>
      <w:pPr>
        <w:pStyle w:val="Normal"/>
        <w:spacing w:lineRule="exact" w:line="291"/>
        <w:jc w:val="center"/>
        <w:rPr/>
      </w:pPr>
      <w:r>
        <w:rPr/>
      </w:r>
    </w:p>
    <w:p>
      <w:pPr>
        <w:pStyle w:val="Normal"/>
        <w:spacing w:lineRule="exact" w:line="291"/>
        <w:ind w:left="420" w:hanging="210"/>
        <w:jc w:val="left"/>
        <w:rPr/>
      </w:pPr>
      <w:r>
        <w:rPr/>
        <w:t>※</w:t>
      </w:r>
      <w:r>
        <w:rPr/>
        <w:t>　下記は、事業予定地が第２種農地であり、法第５条に基づく申請の場合</w:t>
      </w:r>
    </w:p>
    <w:p>
      <w:pPr>
        <w:pStyle w:val="Normal"/>
        <w:spacing w:lineRule="exact" w:line="291"/>
        <w:rPr/>
      </w:pPr>
      <w:r>
        <w:rPr/>
      </w:r>
    </w:p>
    <w:p>
      <w:pPr>
        <w:pStyle w:val="Normal"/>
        <w:spacing w:lineRule="exact" w:line="291"/>
        <w:rPr>
          <w:b/>
          <w:b/>
          <w:bCs/>
        </w:rPr>
      </w:pPr>
      <w:r>
        <w:rPr>
          <w:rFonts w:ascii="ＭＳ ゴシック" w:hAnsi="ＭＳ ゴシック" w:eastAsia="ＭＳ ゴシック"/>
          <w:b/>
          <w:bCs/>
        </w:rPr>
        <w:t>１　転用行為の必要性</w:t>
      </w:r>
    </w:p>
    <w:p>
      <w:pPr>
        <w:pStyle w:val="Normal"/>
        <w:spacing w:lineRule="exact" w:line="291"/>
        <w:ind w:left="210" w:firstLine="210"/>
        <w:rPr/>
      </w:pPr>
      <w:r>
        <w:rPr>
          <w:kern w:val="0"/>
        </w:rPr>
        <w:t>転用行為を必要とする理由及び目的</w:t>
      </w:r>
      <w:r>
        <w:rPr>
          <w:kern w:val="0"/>
        </w:rPr>
        <w:t>(※1)</w:t>
      </w:r>
      <w:r>
        <w:rPr>
          <w:kern w:val="0"/>
        </w:rPr>
        <w:t>を、申請者の現在の事業との関連あるいは当該事業計画に</w:t>
      </w:r>
      <w:r>
        <w:rPr/>
        <w:t>至った動機等と併せて具体的に記載する。</w:t>
      </w:r>
    </w:p>
    <w:p>
      <w:pPr>
        <w:pStyle w:val="Normal"/>
        <w:spacing w:lineRule="exact" w:line="291"/>
        <w:ind w:left="210" w:firstLine="210"/>
        <w:rPr/>
      </w:pPr>
      <w:r>
        <w:rPr/>
      </w:r>
    </w:p>
    <w:p>
      <w:pPr>
        <w:pStyle w:val="Normal"/>
        <w:spacing w:lineRule="exact" w:line="291"/>
        <w:ind w:left="735" w:hanging="735"/>
        <w:jc w:val="left"/>
        <w:rPr/>
      </w:pPr>
      <w:r>
        <w:rPr/>
        <w:t>　　※</w:t>
      </w:r>
      <w:r>
        <w:rPr/>
        <w:t xml:space="preserve">1 </w:t>
      </w:r>
      <w:r>
        <w:rPr/>
        <w:t>他の土地では目的が達成できない場合に限り許可となることから、その確認のために目的を具体的に記載すること。（余剰売電・全量売電・自家消費の区分、その期間、自己所有・売却予定の区分。なお、</w:t>
      </w:r>
      <w:r>
        <w:rPr>
          <w:color w:val="FF0000"/>
        </w:rPr>
        <w:t>売却予定の場合は</w:t>
      </w:r>
      <w:r>
        <w:rPr>
          <w:rFonts w:ascii="ＭＳ 明朝" w:hAnsi="ＭＳ 明朝"/>
          <w:color w:val="FF0000"/>
        </w:rPr>
        <w:t>売電予定先、年間発電量、売電単価、年間売電収入見込額等</w:t>
      </w:r>
      <w:r>
        <w:rPr>
          <w:color w:val="FF0000"/>
        </w:rPr>
        <w:t>及びその確実性を記載する</w:t>
      </w:r>
      <w:r>
        <w:rPr/>
        <w:t>とともに、売却相手が自ら転用事業を行うことができない理由を本項目に、他の土地では目的が達成できない理由を「３ 土地の選定理由」に詳細に記載すること。）</w:t>
      </w:r>
    </w:p>
    <w:p>
      <w:pPr>
        <w:pStyle w:val="Normal"/>
        <w:spacing w:lineRule="exact" w:line="291"/>
        <w:ind w:left="735" w:hanging="735"/>
        <w:jc w:val="left"/>
        <w:rPr/>
      </w:pPr>
      <w:r>
        <w:rPr/>
      </w:r>
    </w:p>
    <w:p>
      <w:pPr>
        <w:pStyle w:val="Normal"/>
        <w:spacing w:lineRule="exact" w:line="291"/>
        <w:ind w:left="840" w:hanging="210"/>
        <w:jc w:val="left"/>
        <w:rPr/>
      </w:pPr>
      <w:r>
        <w:rPr/>
        <w:t>（注）目的を偽り転用許可を得た場合、農地法第</w:t>
      </w:r>
      <w:r>
        <w:rPr/>
        <w:t>51</w:t>
      </w:r>
      <w:r>
        <w:rPr/>
        <w:t>条第１項第４号（偽りその他不正の手段により許可を受けた場合）に該当し、許可取消処分及び原状回復命令並びに経済産業省関東経済産業局への通報等を行う可能性がある。</w:t>
      </w:r>
    </w:p>
    <w:p>
      <w:pPr>
        <w:pStyle w:val="Normal"/>
        <w:spacing w:lineRule="exact" w:line="291"/>
        <w:rPr>
          <w:rFonts w:ascii="ＭＳ ゴシック" w:hAnsi="ＭＳ ゴシック" w:eastAsia="ＭＳ ゴシック"/>
          <w:b/>
          <w:b/>
          <w:bCs/>
        </w:rPr>
      </w:pPr>
      <w:r>
        <w:rPr>
          <w:rFonts w:eastAsia="ＭＳ ゴシック" w:ascii="ＭＳ ゴシック" w:hAnsi="ＭＳ ゴシック"/>
          <w:b/>
          <w:bCs/>
        </w:rPr>
      </w:r>
    </w:p>
    <w:p>
      <w:pPr>
        <w:pStyle w:val="Normal"/>
        <w:spacing w:lineRule="exact" w:line="291"/>
        <w:rPr>
          <w:rFonts w:ascii="ＭＳ ゴシック" w:hAnsi="ＭＳ ゴシック" w:eastAsia="ＭＳ ゴシック"/>
          <w:b/>
          <w:b/>
          <w:bCs/>
        </w:rPr>
      </w:pPr>
      <w:r>
        <w:rPr>
          <w:rFonts w:ascii="ＭＳ ゴシック" w:hAnsi="ＭＳ ゴシック" w:eastAsia="ＭＳ ゴシック"/>
          <w:b/>
          <w:bCs/>
        </w:rPr>
        <w:t>２　規模の妥当性</w:t>
      </w:r>
    </w:p>
    <w:p>
      <w:pPr>
        <w:pStyle w:val="Normal"/>
        <w:spacing w:lineRule="exact" w:line="291"/>
        <w:ind w:left="210" w:hanging="210"/>
        <w:rPr/>
      </w:pPr>
      <w:r>
        <w:rPr/>
        <w:t>　　パネルの設置枚数及びその枚数が必要な理由を記載し、パネル又はアレイ（パネルを設置した架台）の寸法に設置枚数又は架台数を掛け、その他必要な設備・施設の面積を加算することなどにより、転用面積が必要最小限であることが確認できるよう記載する。</w:t>
      </w:r>
    </w:p>
    <w:p>
      <w:pPr>
        <w:pStyle w:val="Normal"/>
        <w:spacing w:lineRule="exact" w:line="291"/>
        <w:ind w:left="210" w:firstLine="210"/>
        <w:jc w:val="left"/>
        <w:rPr/>
      </w:pPr>
      <w:r>
        <w:rPr/>
      </w:r>
    </w:p>
    <w:p>
      <w:pPr>
        <w:pStyle w:val="Normal"/>
        <w:spacing w:lineRule="exact" w:line="291"/>
        <w:rPr>
          <w:b/>
          <w:b/>
          <w:bCs/>
        </w:rPr>
      </w:pPr>
      <w:r>
        <w:rPr>
          <w:rFonts w:ascii="ＭＳ ゴシック" w:hAnsi="ＭＳ ゴシック" w:eastAsia="ＭＳ ゴシック"/>
          <w:b/>
          <w:bCs/>
        </w:rPr>
        <w:t>３　土地の選定理由</w:t>
      </w:r>
    </w:p>
    <w:p>
      <w:pPr>
        <w:pStyle w:val="Normal"/>
        <w:spacing w:lineRule="exact" w:line="291"/>
        <w:ind w:left="210" w:firstLine="210"/>
        <w:jc w:val="left"/>
        <w:rPr/>
      </w:pPr>
      <w:r>
        <w:rPr/>
        <w:t>事業計画地として、当該申請地を選定するに至った経過について記載する。</w:t>
      </w:r>
    </w:p>
    <w:p>
      <w:pPr>
        <w:pStyle w:val="Normal"/>
        <w:spacing w:lineRule="exact" w:line="291"/>
        <w:ind w:left="210" w:firstLine="210"/>
        <w:jc w:val="left"/>
        <w:rPr/>
      </w:pPr>
      <w:r>
        <w:rPr/>
      </w:r>
    </w:p>
    <w:p>
      <w:pPr>
        <w:pStyle w:val="Normal"/>
        <w:spacing w:lineRule="exact" w:line="291"/>
        <w:ind w:left="840" w:hanging="420"/>
        <w:jc w:val="left"/>
        <w:rPr/>
      </w:pPr>
      <w:r>
        <w:rPr/>
        <w:t>（注）太陽光発電設備は一般的に用地選定の任意性（他の土地での代替可能性）があると考えられるため、他の土地（非農地、市街化区域内農地、第３種農地）では目的が達成できない理由を、選定経過書等（※</w:t>
      </w:r>
      <w:r>
        <w:rPr/>
        <w:t>2</w:t>
      </w:r>
      <w:r>
        <w:rPr/>
        <w:t>）を用いて詳細に記載すること。</w:t>
      </w:r>
    </w:p>
    <w:p>
      <w:pPr>
        <w:pStyle w:val="Normal"/>
        <w:spacing w:lineRule="exact" w:line="291"/>
        <w:ind w:left="1365" w:hanging="945"/>
        <w:jc w:val="left"/>
        <w:rPr/>
      </w:pPr>
      <w:r>
        <w:rPr/>
        <w:t>　　　※</w:t>
      </w:r>
      <w:r>
        <w:rPr/>
        <w:t xml:space="preserve">2 </w:t>
      </w:r>
      <w:r>
        <w:rPr/>
        <w:t>特定の範囲内で選定をする場合、事業目的を達成する上で、その範囲内である必要性等を明記すること。（例えば、○○市内のみで候補地を選定している場合、○○市内のみで候補地を選定した理由についても記載すること。）</w:t>
      </w:r>
    </w:p>
    <w:p>
      <w:pPr>
        <w:pStyle w:val="Normal"/>
        <w:spacing w:lineRule="exact" w:line="291"/>
        <w:ind w:left="1365" w:hanging="945"/>
        <w:jc w:val="left"/>
        <w:rPr/>
      </w:pPr>
      <w:r>
        <w:rPr/>
      </w:r>
    </w:p>
    <w:p>
      <w:pPr>
        <w:pStyle w:val="Normal"/>
        <w:spacing w:lineRule="exact" w:line="291"/>
        <w:rPr>
          <w:b/>
          <w:b/>
          <w:bCs/>
        </w:rPr>
      </w:pPr>
      <w:r>
        <w:rPr>
          <w:rFonts w:ascii="ＭＳ ゴシック" w:hAnsi="ＭＳ ゴシック" w:eastAsia="ＭＳ ゴシック"/>
          <w:b/>
          <w:bCs/>
        </w:rPr>
        <w:t>４　土地利用計画</w:t>
      </w:r>
    </w:p>
    <w:p>
      <w:pPr>
        <w:pStyle w:val="Normal"/>
        <w:spacing w:lineRule="exact" w:line="291"/>
        <w:ind w:left="210" w:firstLine="210"/>
        <w:jc w:val="left"/>
        <w:rPr>
          <w:color w:val="FF0000"/>
        </w:rPr>
      </w:pPr>
      <w:r>
        <w:rPr>
          <w:color w:val="FF0000"/>
        </w:rPr>
        <w:t>土地利用計画図の内容について、下記の例を参考に定量的に説明をすること。</w:t>
      </w:r>
    </w:p>
    <w:p>
      <w:pPr>
        <w:pStyle w:val="Normal"/>
        <w:spacing w:lineRule="exact" w:line="291"/>
        <w:ind w:left="210" w:firstLine="420"/>
        <w:jc w:val="left"/>
        <w:rPr/>
      </w:pPr>
      <w:r>
        <w:rPr/>
      </w:r>
    </w:p>
    <w:p>
      <w:pPr>
        <w:pStyle w:val="Normal"/>
        <w:spacing w:lineRule="exact" w:line="291"/>
        <w:ind w:left="210" w:firstLine="420"/>
        <w:jc w:val="left"/>
        <w:rPr/>
      </w:pPr>
      <w:r>
        <w:rPr/>
        <w:t>・事業区域面積 ：○㎡（うち農地面積○㎡）</w:t>
      </w:r>
    </w:p>
    <w:p>
      <w:pPr>
        <w:pStyle w:val="Normal"/>
        <w:spacing w:lineRule="exact" w:line="291"/>
        <w:ind w:left="210" w:firstLine="420"/>
        <w:jc w:val="left"/>
        <w:rPr/>
      </w:pPr>
      <w:r>
        <w:rPr/>
        <w:t>・太陽光パネル ：○枚（寸法：縦○ｍ</w:t>
      </w:r>
      <w:r>
        <w:rPr/>
        <w:t>×</w:t>
      </w:r>
      <w:r>
        <w:rPr/>
        <w:t>横○ｍ）</w:t>
      </w:r>
    </w:p>
    <w:p>
      <w:pPr>
        <w:pStyle w:val="Normal"/>
        <w:spacing w:lineRule="exact" w:line="291"/>
        <w:jc w:val="left"/>
        <w:rPr/>
      </w:pPr>
      <w:r>
        <w:rPr/>
        <w:t>　　　・ﾊﾟﾜｰｺﾝﾃﾞｨｼｮﾅｰ：○台（寸法：縦○ｍ</w:t>
      </w:r>
      <w:r>
        <w:rPr/>
        <w:t>×</w:t>
      </w:r>
      <w:r>
        <w:rPr/>
        <w:t>横○ｍ）</w:t>
      </w:r>
    </w:p>
    <w:p>
      <w:pPr>
        <w:pStyle w:val="Normal"/>
        <w:spacing w:lineRule="exact" w:line="291"/>
        <w:ind w:left="210" w:firstLine="420"/>
        <w:jc w:val="left"/>
        <w:rPr/>
      </w:pPr>
      <w:r>
        <w:rPr/>
        <w:t>・フェンス　　 ：高さ○ｍ、幅○ｍのフェンスを外周に沿って○ｍ設置</w:t>
      </w:r>
    </w:p>
    <w:p>
      <w:pPr>
        <w:pStyle w:val="Normal"/>
        <w:spacing w:lineRule="exact" w:line="291"/>
        <w:ind w:left="210" w:firstLine="420"/>
        <w:jc w:val="left"/>
        <w:rPr/>
      </w:pPr>
      <w:r>
        <w:rPr/>
        <w:t>・（調整池等の施設がある場合は、その概要）</w:t>
      </w:r>
    </w:p>
    <w:p>
      <w:pPr>
        <w:pStyle w:val="Normal"/>
        <w:spacing w:lineRule="exact" w:line="291"/>
        <w:ind w:left="210" w:firstLine="420"/>
        <w:jc w:val="left"/>
        <w:rPr/>
      </w:pPr>
      <w:r>
        <w:rPr/>
      </w:r>
    </w:p>
    <w:p>
      <w:pPr>
        <w:pStyle w:val="Normal"/>
        <w:spacing w:lineRule="exact" w:line="291"/>
        <w:rPr>
          <w:rFonts w:ascii="ＭＳ ゴシック" w:hAnsi="ＭＳ ゴシック" w:eastAsia="ＭＳ ゴシック"/>
          <w:b/>
          <w:b/>
          <w:bCs/>
        </w:rPr>
      </w:pPr>
      <w:r>
        <w:rPr>
          <w:rFonts w:ascii="ＭＳ ゴシック" w:hAnsi="ＭＳ ゴシック" w:eastAsia="ＭＳ ゴシック"/>
          <w:b/>
          <w:bCs/>
        </w:rPr>
        <w:t>５　資金計画</w:t>
      </w:r>
    </w:p>
    <w:p>
      <w:pPr>
        <w:pStyle w:val="Normal"/>
        <w:spacing w:lineRule="exact" w:line="291"/>
        <w:ind w:left="210" w:firstLine="210"/>
        <w:rPr>
          <w:rFonts w:ascii="游明朝" w:hAnsi="游明朝"/>
        </w:rPr>
      </w:pPr>
      <w:r>
        <w:rPr>
          <w:rFonts w:ascii="游明朝" w:hAnsi="游明朝"/>
        </w:rPr>
        <w:t>資金計画について、収入は自己資金、借入金等に区分し、支出は用地取得費（又は賃借料）、造成費、発電設備費、附帯・外構工事費、撤去・処分費</w:t>
      </w:r>
      <w:r>
        <w:rPr/>
        <w:t>（※</w:t>
      </w:r>
      <w:r>
        <w:rPr/>
        <w:t>3</w:t>
      </w:r>
      <w:r>
        <w:rPr/>
        <w:t>）</w:t>
      </w:r>
      <w:r>
        <w:rPr>
          <w:rFonts w:ascii="游明朝" w:hAnsi="游明朝"/>
        </w:rPr>
        <w:t>等に区分し、それぞれ具体的な金額を記載する。</w:t>
      </w:r>
    </w:p>
    <w:p>
      <w:pPr>
        <w:pStyle w:val="Normal"/>
        <w:spacing w:lineRule="exact" w:line="291"/>
        <w:ind w:left="210" w:firstLine="210"/>
        <w:rPr>
          <w:rFonts w:ascii="游明朝" w:hAnsi="游明朝"/>
        </w:rPr>
      </w:pPr>
      <w:r>
        <w:rPr>
          <w:rFonts w:ascii="游明朝" w:hAnsi="游明朝"/>
        </w:rPr>
      </w:r>
    </w:p>
    <w:p>
      <w:pPr>
        <w:pStyle w:val="Normal"/>
        <w:spacing w:lineRule="exact" w:line="291"/>
        <w:ind w:left="630" w:hanging="210"/>
        <w:rPr/>
      </w:pPr>
      <w:r>
        <w:rPr/>
        <w:t>※</w:t>
      </w:r>
      <w:r>
        <w:rPr/>
        <w:t xml:space="preserve">3 </w:t>
      </w:r>
      <w:r>
        <w:rPr/>
        <w:t>売電収入を撤去・処分費用として積み立てる場合は、その旨余白に記載すること。</w:t>
      </w:r>
    </w:p>
    <w:p>
      <w:pPr>
        <w:pStyle w:val="Normal"/>
        <w:spacing w:lineRule="exact" w:line="291"/>
        <w:ind w:left="210" w:firstLine="210"/>
        <w:rPr>
          <w:rFonts w:ascii="游明朝" w:hAnsi="游明朝"/>
        </w:rPr>
      </w:pPr>
      <w:r>
        <w:rPr>
          <w:rFonts w:ascii="游明朝" w:hAnsi="游明朝"/>
        </w:rPr>
      </w:r>
    </w:p>
    <w:p>
      <w:pPr>
        <w:pStyle w:val="Normal"/>
        <w:spacing w:lineRule="exact" w:line="291"/>
        <w:rPr/>
      </w:pPr>
      <w:r>
        <w:rPr>
          <w:rFonts w:ascii="ＭＳ ゴシック" w:hAnsi="ＭＳ ゴシック" w:eastAsia="ＭＳ ゴシック"/>
        </w:rPr>
        <w:t>６　周辺農地への被害防除対策</w:t>
      </w:r>
    </w:p>
    <w:p>
      <w:pPr>
        <w:pStyle w:val="Normal"/>
        <w:spacing w:lineRule="exact" w:line="291"/>
        <w:ind w:left="210" w:firstLine="210"/>
        <w:jc w:val="left"/>
        <w:rPr/>
      </w:pPr>
      <w:r>
        <w:rPr/>
        <w:t>雨水排水方法（※</w:t>
      </w:r>
      <w:r>
        <w:rPr/>
        <w:t>4</w:t>
      </w:r>
      <w:r>
        <w:rPr/>
        <w:t>）、土砂流出防止対策、日照・通風の影響、</w:t>
      </w:r>
      <w:r>
        <w:rPr>
          <w:color w:val="FF0000"/>
        </w:rPr>
        <w:t>雑草対策（※５）</w:t>
      </w:r>
      <w:r>
        <w:rPr/>
        <w:t>、農業用用排水施設及び耕作道の確保等を記載する。</w:t>
      </w:r>
    </w:p>
    <w:p>
      <w:pPr>
        <w:pStyle w:val="Normal"/>
        <w:spacing w:lineRule="exact" w:line="291"/>
        <w:ind w:left="210" w:firstLine="210"/>
        <w:jc w:val="left"/>
        <w:rPr/>
      </w:pPr>
      <w:r>
        <w:rPr/>
      </w:r>
    </w:p>
    <w:p>
      <w:pPr>
        <w:pStyle w:val="Normal"/>
        <w:spacing w:lineRule="exact" w:line="291"/>
        <w:ind w:left="630" w:hanging="210"/>
        <w:jc w:val="left"/>
        <w:rPr/>
      </w:pPr>
      <w:r>
        <w:rPr/>
        <w:t>※</w:t>
      </w:r>
      <w:r>
        <w:rPr/>
        <w:t xml:space="preserve">4 </w:t>
      </w:r>
      <w:r>
        <w:rPr/>
        <w:t>自然浸透のみで雨水処理をする場合は、</w:t>
      </w:r>
      <w:r>
        <w:rPr>
          <w:color w:val="FF0000"/>
        </w:rPr>
        <w:t>事業地が周辺地より低い場合以外は</w:t>
      </w:r>
      <w:r>
        <w:rPr/>
        <w:t>雨水排水が周辺地に流出し、土砂流出を招くおそれがあることから、</w:t>
      </w:r>
      <w:r>
        <w:rPr>
          <w:color w:val="FF0000"/>
        </w:rPr>
        <w:t>土石流出防止策を必ず記載</w:t>
      </w:r>
      <w:r>
        <w:rPr/>
        <w:t>すること。</w:t>
      </w:r>
    </w:p>
    <w:p>
      <w:pPr>
        <w:pStyle w:val="Normal"/>
        <w:spacing w:lineRule="exact" w:line="291"/>
        <w:ind w:left="210" w:firstLine="210"/>
        <w:jc w:val="left"/>
        <w:rPr/>
      </w:pPr>
      <w:r>
        <w:rPr>
          <w:color w:val="FF0000"/>
        </w:rPr>
        <w:t>※</w:t>
      </w:r>
      <w:r>
        <w:rPr>
          <w:color w:val="FF0000"/>
        </w:rPr>
        <w:t xml:space="preserve">5 </w:t>
      </w:r>
      <w:r>
        <w:rPr>
          <w:color w:val="FF0000"/>
        </w:rPr>
        <w:t>雑草の種子が周囲の農地に飛散するおそれがあることから必ず記載</w:t>
      </w:r>
      <w:r>
        <w:rPr/>
        <w:t>すること。</w:t>
      </w:r>
    </w:p>
    <w:p>
      <w:pPr>
        <w:pStyle w:val="Normal"/>
        <w:spacing w:lineRule="exact" w:line="291"/>
        <w:ind w:left="210" w:firstLine="210"/>
        <w:jc w:val="left"/>
        <w:rPr/>
      </w:pPr>
      <w:r>
        <w:rPr/>
      </w:r>
    </w:p>
    <w:p>
      <w:pPr>
        <w:pStyle w:val="Normal"/>
        <w:spacing w:lineRule="exact" w:line="291"/>
        <w:rPr/>
      </w:pPr>
      <w:r>
        <w:rPr>
          <w:rFonts w:ascii="ＭＳ ゴシック" w:hAnsi="ＭＳ ゴシック" w:eastAsia="ＭＳ ゴシック"/>
        </w:rPr>
        <w:t>７　法令等の調整状況</w:t>
      </w:r>
    </w:p>
    <w:p>
      <w:pPr>
        <w:pStyle w:val="Normal"/>
        <w:spacing w:lineRule="exact" w:line="291"/>
        <w:ind w:left="210" w:hanging="210"/>
        <w:rPr/>
      </w:pPr>
      <w:r>
        <w:rPr/>
        <w:t>　　事業実施のために必要な法令等（※６）との調整状況（協議日、協議相手、協議結果）を記載すること。</w:t>
      </w:r>
    </w:p>
    <w:p>
      <w:pPr>
        <w:pStyle w:val="Normal"/>
        <w:spacing w:lineRule="exact" w:line="291"/>
        <w:ind w:left="210" w:firstLine="210"/>
        <w:rPr/>
      </w:pPr>
      <w:r>
        <w:rPr>
          <w:rFonts w:ascii="ＭＳ 明朝" w:hAnsi="ＭＳ 明朝"/>
        </w:rPr>
        <w:t>『栃木県太陽光発電施設の設置・運営等に関する指導指針』により、</w:t>
      </w:r>
      <w:r>
        <w:rPr>
          <w:rFonts w:ascii="ＭＳ 明朝" w:hAnsi="ＭＳ 明朝"/>
          <w:b/>
          <w:bCs/>
        </w:rPr>
        <w:t>出力</w:t>
      </w:r>
      <w:r>
        <w:rPr>
          <w:rFonts w:eastAsia="ＭＳ 明朝" w:ascii="ＭＳ 明朝" w:hAnsi="ＭＳ 明朝"/>
          <w:b/>
          <w:bCs/>
        </w:rPr>
        <w:t>50kw</w:t>
      </w:r>
      <w:r>
        <w:rPr>
          <w:rFonts w:ascii="ＭＳ 明朝" w:hAnsi="ＭＳ 明朝"/>
          <w:b/>
          <w:bCs/>
        </w:rPr>
        <w:t>以上の太陽光発電施設</w:t>
      </w:r>
      <w:r>
        <w:rPr>
          <w:rFonts w:ascii="ＭＳ 明朝" w:hAnsi="ＭＳ 明朝"/>
        </w:rPr>
        <w:t>の場合、</w:t>
      </w:r>
      <w:r>
        <w:rPr>
          <w:rFonts w:ascii="ＭＳ 明朝" w:hAnsi="ＭＳ 明朝"/>
          <w:b/>
          <w:bCs/>
        </w:rPr>
        <w:t>受付印のある事業概要書の写し</w:t>
      </w:r>
      <w:r>
        <w:rPr>
          <w:rFonts w:ascii="ＭＳ 明朝" w:hAnsi="ＭＳ 明朝"/>
        </w:rPr>
        <w:t>を添付すること。</w:t>
      </w:r>
    </w:p>
    <w:p>
      <w:pPr>
        <w:pStyle w:val="Normal"/>
        <w:spacing w:lineRule="exact" w:line="291"/>
        <w:ind w:left="210" w:hanging="210"/>
        <w:rPr/>
      </w:pPr>
      <w:r>
        <w:rPr/>
      </w:r>
    </w:p>
    <w:p>
      <w:pPr>
        <w:pStyle w:val="Normal"/>
        <w:spacing w:lineRule="exact" w:line="291"/>
        <w:ind w:left="840" w:hanging="840"/>
        <w:rPr/>
      </w:pPr>
      <w:r>
        <w:rPr/>
        <w:t>　　※</w:t>
      </w:r>
      <w:r>
        <w:rPr/>
        <w:t xml:space="preserve">6 </w:t>
      </w:r>
      <w:r>
        <w:rPr/>
        <w:t>太陽光発電施設の設置に係る県の指導指針、市町の条例・規則・ガイドライン等に基づく調整状況については、その詳細を記載すること（協議経過書として別紙による提出も可）。</w:t>
      </w:r>
    </w:p>
    <w:p>
      <w:pPr>
        <w:pStyle w:val="Normal"/>
        <w:spacing w:lineRule="exact" w:line="291"/>
        <w:rPr/>
      </w:pPr>
      <w:r>
        <w:rPr/>
      </w:r>
    </w:p>
    <w:p>
      <w:pPr>
        <w:pStyle w:val="Normal"/>
        <w:rPr>
          <w:rFonts w:ascii="ＭＳ 明朝" w:hAnsi="ＭＳ 明朝" w:eastAsia="ＭＳ 明朝"/>
        </w:rPr>
      </w:pPr>
      <w:r>
        <w:rPr/>
      </w:r>
    </w:p>
    <w:sectPr>
      <w:type w:val="nextPage"/>
      <w:pgSz w:w="11906" w:h="16838"/>
      <w:pgMar w:left="1418" w:right="1418" w:gutter="0" w:header="0" w:top="1418" w:footer="0" w:bottom="1418"/>
      <w:pgNumType w:fmt="decimal"/>
      <w:formProt w:val="false"/>
      <w:textDirection w:val="lrTb"/>
      <w:docGrid w:type="lines" w:linePitch="35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ＭＳ 明朝">
    <w:charset w:val="80"/>
    <w:family w:val="roman"/>
    <w:pitch w:val="variable"/>
  </w:font>
  <w:font w:name="游明朝">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f2673"/>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f2673"/>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2700">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LibreOffice/7.3.2.2$Windows_X86_64 LibreOffice_project/49f2b1bff42cfccbd8f788c8dc32c1c309559be0</Application>
  <AppVersion>15.0000</AppVersion>
  <Pages>2</Pages>
  <Words>1515</Words>
  <Characters>1533</Characters>
  <CharactersWithSpaces>1574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2024-09-18T01:46:00Z</dcterms:created>
  <dc:creator>U2106</dc:creator>
  <dc:description/>
  <dc:language>ja-JP</dc:language>
  <cp:lastModifiedBy>U2106</cp:lastModifiedBy>
  <cp:lastPrinted>2024-08-28T04:36:00Z</cp:lastPrinted>
  <dcterms:modified xsi:type="dcterms:W3CDTF">2024-09-18T01:46:00Z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